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36"/>
          <w:szCs w:val="36"/>
          <w:lang w:val="es-PY"/>
        </w:rPr>
      </w:pPr>
      <w:r w:rsidRPr="00DF3953">
        <w:rPr>
          <w:rFonts w:cs="Arial"/>
          <w:b/>
          <w:bCs/>
          <w:sz w:val="36"/>
          <w:szCs w:val="36"/>
          <w:lang w:val="es-PY"/>
        </w:rPr>
        <w:t>Metodología de la investigación periodística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Minerva Isa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Todo quehacer periodístico tiene un alto componente investigativo. Naturalmente, me</w:t>
      </w:r>
      <w:r w:rsidR="00A351A8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refiero a la labor del reportero agudo, observador, reflexivo, con una permanente actitud</w:t>
      </w:r>
      <w:r w:rsidR="00A351A8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inquisitiva, crítica. No aquellos a quienes la rutina o espurios intereses las convierten en</w:t>
      </w:r>
      <w:r w:rsidR="00DF3953">
        <w:rPr>
          <w:rFonts w:cs="Times New Roman"/>
          <w:sz w:val="36"/>
          <w:szCs w:val="36"/>
          <w:lang w:val="es-PY"/>
        </w:rPr>
        <w:t xml:space="preserve"> fonógrafos humanos, en </w:t>
      </w:r>
      <w:r w:rsidRPr="00DF3953">
        <w:rPr>
          <w:rFonts w:cs="Times New Roman"/>
          <w:sz w:val="36"/>
          <w:szCs w:val="36"/>
          <w:lang w:val="es-PY"/>
        </w:rPr>
        <w:t>altoparlantes de dirigentes políticos o empresariales.</w:t>
      </w:r>
    </w:p>
    <w:p w:rsidR="004D1C64" w:rsidRPr="00DF3953" w:rsidRDefault="004D1C64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color w:val="FF0000"/>
          <w:sz w:val="36"/>
          <w:szCs w:val="36"/>
          <w:lang w:val="es-PY"/>
        </w:rPr>
      </w:pPr>
    </w:p>
    <w:p w:rsidR="004D1C64" w:rsidRPr="00DF3953" w:rsidRDefault="004D1C64" w:rsidP="00BD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color w:val="365F91" w:themeColor="accent1" w:themeShade="BF"/>
          <w:sz w:val="36"/>
          <w:szCs w:val="36"/>
          <w:lang w:val="es-PY"/>
        </w:rPr>
      </w:pPr>
      <w:r w:rsidRPr="00DF3953">
        <w:rPr>
          <w:rFonts w:cs="Times New Roman"/>
          <w:color w:val="365F91" w:themeColor="accent1" w:themeShade="BF"/>
          <w:sz w:val="36"/>
          <w:szCs w:val="36"/>
          <w:lang w:val="es-PY"/>
        </w:rPr>
        <w:t>El trabajo que realiza el periodista es básicamente de investigación, ya que todo suceso debe responder a las preguntas que rigen la crónica noticiosa: qué, cómo, dónde, cuándo…en cuanto al perfil profesional su labor lo hace</w:t>
      </w:r>
      <w:r w:rsidR="00BD2BC5" w:rsidRPr="00DF3953">
        <w:rPr>
          <w:rFonts w:cs="Times New Roman"/>
          <w:color w:val="365F91" w:themeColor="accent1" w:themeShade="BF"/>
          <w:sz w:val="36"/>
          <w:szCs w:val="36"/>
          <w:lang w:val="es-PY"/>
        </w:rPr>
        <w:t xml:space="preserve"> observador, reflexivo, crítico…</w:t>
      </w:r>
    </w:p>
    <w:p w:rsidR="00BD2BC5" w:rsidRPr="00DF3953" w:rsidRDefault="00BD2BC5" w:rsidP="00BD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color w:val="365F91" w:themeColor="accent1" w:themeShade="BF"/>
          <w:sz w:val="36"/>
          <w:szCs w:val="36"/>
          <w:lang w:val="es-PY"/>
        </w:rPr>
      </w:pPr>
      <w:r w:rsidRPr="00DF3953">
        <w:rPr>
          <w:rFonts w:cs="Times New Roman"/>
          <w:color w:val="365F91" w:themeColor="accent1" w:themeShade="BF"/>
          <w:sz w:val="36"/>
          <w:szCs w:val="36"/>
          <w:lang w:val="es-PY"/>
        </w:rPr>
        <w:t xml:space="preserve">En la selección de los acontecimientos  que llegan a la redacción con toda la urgencia  de la inmediatez </w:t>
      </w:r>
      <w:r w:rsidR="00245051" w:rsidRPr="00DF3953">
        <w:rPr>
          <w:rFonts w:cs="Times New Roman"/>
          <w:color w:val="365F91" w:themeColor="accent1" w:themeShade="BF"/>
          <w:sz w:val="36"/>
          <w:szCs w:val="36"/>
          <w:lang w:val="es-PY"/>
        </w:rPr>
        <w:t xml:space="preserve"> o la sistematización en el abordaje o de </w:t>
      </w:r>
      <w:r w:rsidRPr="00DF3953">
        <w:rPr>
          <w:rFonts w:cs="Times New Roman"/>
          <w:color w:val="365F91" w:themeColor="accent1" w:themeShade="BF"/>
          <w:sz w:val="36"/>
          <w:szCs w:val="36"/>
          <w:lang w:val="es-PY"/>
        </w:rPr>
        <w:t xml:space="preserve">el periodista se encuentra con las opciones de </w:t>
      </w:r>
    </w:p>
    <w:p w:rsidR="00BD2BC5" w:rsidRPr="00DF3953" w:rsidRDefault="00BD2BC5" w:rsidP="00BD2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color w:val="365F91" w:themeColor="accent1" w:themeShade="BF"/>
          <w:sz w:val="36"/>
          <w:szCs w:val="36"/>
          <w:lang w:val="es-PY"/>
        </w:rPr>
      </w:pPr>
    </w:p>
    <w:p w:rsidR="004D1C64" w:rsidRPr="00DF3953" w:rsidRDefault="004D1C64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color w:val="FF0000"/>
          <w:sz w:val="36"/>
          <w:szCs w:val="36"/>
          <w:lang w:val="es-PY"/>
        </w:rPr>
      </w:pPr>
    </w:p>
    <w:p w:rsidR="004D1C64" w:rsidRPr="00DF3953" w:rsidRDefault="004D1C64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color w:val="FF0000"/>
          <w:sz w:val="36"/>
          <w:szCs w:val="36"/>
          <w:lang w:val="es-PY"/>
        </w:rPr>
      </w:pP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Cuando la búsqueda de información se despoja de la prisa, del apremio del diarismo y se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color w:val="FF0000"/>
          <w:sz w:val="36"/>
          <w:szCs w:val="36"/>
          <w:lang w:val="es-PY"/>
        </w:rPr>
        <w:t>reviste de rigor y de paciencia en pos del conocimiento profundo y minucioso de un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color w:val="FF0000"/>
          <w:sz w:val="36"/>
          <w:szCs w:val="36"/>
          <w:lang w:val="es-PY"/>
        </w:rPr>
        <w:t>hecho o problemática, cuando se hace sistemática y asume un método minimizando el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margen de error, estamos frente a la investigación periodística o periodismo científico.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Esta modalidad del periodismo trasciende la noticia, no se limita a responder las clásicas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color w:val="FF0000"/>
          <w:sz w:val="36"/>
          <w:szCs w:val="36"/>
          <w:lang w:val="es-PY"/>
        </w:rPr>
        <w:t xml:space="preserve">preguntas que rigen la crónica </w:t>
      </w:r>
      <w:r w:rsidRPr="00DF3953">
        <w:rPr>
          <w:rFonts w:cs="Times New Roman"/>
          <w:color w:val="FF0000"/>
          <w:sz w:val="36"/>
          <w:szCs w:val="36"/>
          <w:lang w:val="es-PY"/>
        </w:rPr>
        <w:lastRenderedPageBreak/>
        <w:t>noticiosa: qué, cómo, dónde, cuándo. Busca el porqué,</w:t>
      </w:r>
      <w:r w:rsidR="00DF3953">
        <w:rPr>
          <w:rFonts w:cs="Times New Roman"/>
          <w:color w:val="FF0000"/>
          <w:sz w:val="36"/>
          <w:szCs w:val="36"/>
          <w:lang w:val="es-PY"/>
        </w:rPr>
        <w:t xml:space="preserve"> </w:t>
      </w:r>
      <w:r w:rsidRPr="00DF3953">
        <w:rPr>
          <w:rFonts w:cs="Times New Roman"/>
          <w:color w:val="FF0000"/>
          <w:sz w:val="36"/>
          <w:szCs w:val="36"/>
          <w:lang w:val="es-PY"/>
        </w:rPr>
        <w:t>profundiza en las causas y efectos, determina su justa dimensión, observa las tendencias y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color w:val="FF0000"/>
          <w:sz w:val="36"/>
          <w:szCs w:val="36"/>
          <w:lang w:val="es-PY"/>
        </w:rPr>
        <w:t>perspectivas.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Su escarpelo penetra hasta la auténtica esencia de las cosas, llega al noúmeno, descorre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 xml:space="preserve">cortinas de humo. Desnuda una realidad, la radiografía y </w:t>
      </w:r>
      <w:proofErr w:type="spellStart"/>
      <w:r w:rsidRPr="00DF3953">
        <w:rPr>
          <w:rFonts w:cs="Times New Roman"/>
          <w:sz w:val="36"/>
          <w:szCs w:val="36"/>
          <w:lang w:val="es-PY"/>
        </w:rPr>
        <w:t>vivisecciona</w:t>
      </w:r>
      <w:proofErr w:type="spellEnd"/>
      <w:r w:rsidRPr="00DF3953">
        <w:rPr>
          <w:rFonts w:cs="Times New Roman"/>
          <w:sz w:val="36"/>
          <w:szCs w:val="36"/>
          <w:lang w:val="es-PY"/>
        </w:rPr>
        <w:t>, y la presenta en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proofErr w:type="gramStart"/>
      <w:r w:rsidRPr="00DF3953">
        <w:rPr>
          <w:rFonts w:cs="Times New Roman"/>
          <w:sz w:val="36"/>
          <w:szCs w:val="36"/>
          <w:lang w:val="es-PY"/>
        </w:rPr>
        <w:t>múltiples</w:t>
      </w:r>
      <w:proofErr w:type="gramEnd"/>
      <w:r w:rsidRPr="00DF3953">
        <w:rPr>
          <w:rFonts w:cs="Times New Roman"/>
          <w:sz w:val="36"/>
          <w:szCs w:val="36"/>
          <w:lang w:val="es-PY"/>
        </w:rPr>
        <w:t xml:space="preserve"> aristas o vertientes.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color w:val="FF0000"/>
          <w:sz w:val="36"/>
          <w:szCs w:val="36"/>
          <w:lang w:val="es-PY"/>
        </w:rPr>
      </w:pPr>
      <w:r w:rsidRPr="00DF3953">
        <w:rPr>
          <w:rFonts w:cs="Times New Roman"/>
          <w:color w:val="FF0000"/>
          <w:sz w:val="36"/>
          <w:szCs w:val="36"/>
          <w:lang w:val="es-PY"/>
        </w:rPr>
        <w:t>Al diseñarse o ejecutarse una investigación se sigue un método científico, que es el</w:t>
      </w:r>
      <w:r w:rsidR="00DF3953">
        <w:rPr>
          <w:rFonts w:cs="Times New Roman"/>
          <w:color w:val="FF0000"/>
          <w:sz w:val="36"/>
          <w:szCs w:val="36"/>
          <w:lang w:val="es-PY"/>
        </w:rPr>
        <w:t xml:space="preserve"> </w:t>
      </w:r>
      <w:r w:rsidRPr="00DF3953">
        <w:rPr>
          <w:rFonts w:cs="Times New Roman"/>
          <w:color w:val="FF0000"/>
          <w:sz w:val="36"/>
          <w:szCs w:val="36"/>
          <w:lang w:val="es-PY"/>
        </w:rPr>
        <w:t>procedimiento riguroso que la lógica estructura como medio para la adquisición de</w:t>
      </w:r>
      <w:r w:rsidR="00DF3953">
        <w:rPr>
          <w:rFonts w:cs="Times New Roman"/>
          <w:color w:val="FF0000"/>
          <w:sz w:val="36"/>
          <w:szCs w:val="36"/>
          <w:lang w:val="es-PY"/>
        </w:rPr>
        <w:t xml:space="preserve"> </w:t>
      </w:r>
      <w:r w:rsidRPr="00DF3953">
        <w:rPr>
          <w:rFonts w:cs="Times New Roman"/>
          <w:color w:val="FF0000"/>
          <w:sz w:val="36"/>
          <w:szCs w:val="36"/>
          <w:lang w:val="es-PY"/>
        </w:rPr>
        <w:t>conocimiento</w:t>
      </w:r>
      <w:r w:rsidRPr="00DF3953">
        <w:rPr>
          <w:rFonts w:cs="Times New Roman"/>
          <w:sz w:val="36"/>
          <w:szCs w:val="36"/>
          <w:lang w:val="es-PY"/>
        </w:rPr>
        <w:t>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Los métodos y técnicas, herramientas metodológicas de la investigación, permiten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implementar sus distintas etapas, dirigiendo los procesos mentales y la práctica hacia la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consecución de los objetivos formulados.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Esa metodología se aplica en una secuencia que va desde la selección del tema hasta la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redacción de las conclusiones obtenidas en forma consistente y coherente.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El desarrollo de cada paso se ciñe</w:t>
      </w:r>
      <w:r w:rsidR="00DF3953">
        <w:rPr>
          <w:rFonts w:cs="Times New Roman"/>
          <w:sz w:val="36"/>
          <w:szCs w:val="36"/>
          <w:lang w:val="es-PY"/>
        </w:rPr>
        <w:t xml:space="preserve"> a sus propias reglas, requiere </w:t>
      </w:r>
      <w:r w:rsidRPr="00DF3953">
        <w:rPr>
          <w:rFonts w:cs="Times New Roman"/>
          <w:sz w:val="36"/>
          <w:szCs w:val="36"/>
          <w:lang w:val="es-PY"/>
        </w:rPr>
        <w:t xml:space="preserve">de </w:t>
      </w:r>
      <w:proofErr w:type="spellStart"/>
      <w:r w:rsidRPr="00DF3953">
        <w:rPr>
          <w:rFonts w:cs="Times New Roman"/>
          <w:sz w:val="36"/>
          <w:szCs w:val="36"/>
          <w:lang w:val="es-PY"/>
        </w:rPr>
        <w:t>lincamientos</w:t>
      </w:r>
      <w:proofErr w:type="spellEnd"/>
      <w:r w:rsidRPr="00DF3953">
        <w:rPr>
          <w:rFonts w:cs="Times New Roman"/>
          <w:sz w:val="36"/>
          <w:szCs w:val="36"/>
          <w:lang w:val="es-PY"/>
        </w:rPr>
        <w:t xml:space="preserve"> o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técnicas específicas que con un manejo adecuado optimizan los resultados.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No obstante, es posible hacer ajustes, afinar las técnicas, depurar estrategias, modificar el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orden a seguir. La experiencia demuestra que cada tema impone cambios, sobre todo en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el trabajo de campo o in</w:t>
      </w:r>
      <w:r w:rsidR="00DF3953">
        <w:rPr>
          <w:rFonts w:cs="Times New Roman"/>
          <w:sz w:val="36"/>
          <w:szCs w:val="36"/>
          <w:lang w:val="es-PY"/>
        </w:rPr>
        <w:t xml:space="preserve">vestigación directa, en la que, </w:t>
      </w:r>
      <w:r w:rsidRPr="00DF3953">
        <w:rPr>
          <w:rFonts w:cs="Times New Roman"/>
          <w:sz w:val="36"/>
          <w:szCs w:val="36"/>
          <w:lang w:val="es-PY"/>
        </w:rPr>
        <w:t>dependiendo de la temática, se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aplican diferentes estrategias.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Siempre estricta y rigurosamente sujeta a los hechos, que se interpretan y contextualizan,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la información compilada en la investigación periodística puede adoptar cualquier forma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proofErr w:type="gramStart"/>
      <w:r w:rsidRPr="00DF3953">
        <w:rPr>
          <w:rFonts w:cs="Times New Roman"/>
          <w:sz w:val="36"/>
          <w:szCs w:val="36"/>
          <w:lang w:val="es-PY"/>
        </w:rPr>
        <w:lastRenderedPageBreak/>
        <w:t>de</w:t>
      </w:r>
      <w:proofErr w:type="gramEnd"/>
      <w:r w:rsidRPr="00DF3953">
        <w:rPr>
          <w:rFonts w:cs="Times New Roman"/>
          <w:sz w:val="36"/>
          <w:szCs w:val="36"/>
          <w:lang w:val="es-PY"/>
        </w:rPr>
        <w:t xml:space="preserve"> exposición, pero sólo podrá ser llamada como tal si sigue determinadas formas o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técnicas para la búsqueda de los datos y logra sus propias conclusiones. En esto difiere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del reportaje a profundidad, con el que suele confundirse.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De manera esquemática veamos los pasos que no pueden esquivarse en el camino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metodológico, a través del cual es una constante el proceso mental y la verificación de los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datos: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—Selección del tema, definición y delimitación.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—Marco teórico e hipótesis.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—Acopio de datos en las fuentes de consulta escritas: libros, documentos, revistas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y periódicos.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—Organización de la bibliografía. Fichas de lectura.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—Investigación directa. Entrevistas y trabajo de campo.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—Clasificación, análisis e interpretación de la información compilada. —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Conclusiones.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—Bosquejo, dividiendo el material por tema ere orden lógico o cronológico.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 xml:space="preserve">—Redacción. Nueva revisión de toda la </w:t>
      </w:r>
      <w:r w:rsidR="00DF3953">
        <w:rPr>
          <w:rFonts w:cs="Times New Roman"/>
          <w:sz w:val="36"/>
          <w:szCs w:val="36"/>
          <w:lang w:val="es-PY"/>
        </w:rPr>
        <w:t xml:space="preserve">información y </w:t>
      </w:r>
      <w:r w:rsidRPr="00DF3953">
        <w:rPr>
          <w:rFonts w:cs="Times New Roman"/>
          <w:sz w:val="36"/>
          <w:szCs w:val="36"/>
          <w:lang w:val="es-PY"/>
        </w:rPr>
        <w:t>evaluación definitiva.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Si esos pasos se siguen con fidelidad, al terminar de recolectar y evaluar el material será</w:t>
      </w:r>
      <w:r w:rsidR="00D63B99" w:rsidRPr="00DF3953">
        <w:rPr>
          <w:rFonts w:cs="Times New Roman"/>
          <w:sz w:val="36"/>
          <w:szCs w:val="36"/>
          <w:lang w:val="es-PY"/>
        </w:rPr>
        <w:t xml:space="preserve"> posible </w:t>
      </w:r>
      <w:r w:rsidRPr="00DF3953">
        <w:rPr>
          <w:rFonts w:cs="Times New Roman"/>
          <w:sz w:val="36"/>
          <w:szCs w:val="36"/>
          <w:lang w:val="es-PY"/>
        </w:rPr>
        <w:t>ordenarlo sin dificultad, la historia periodística se irá conformando cual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rompecabezas al que en el curso del trabajo se le incorporan piezas.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Es prodigioso constatar el funcionamiento de esa maravillosa computadora humana que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es el cerebro. No hay dudas, si día tras día se alimenta con la lectura, la reflexión y el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análisis de los datos obtenidos, la información se irá procesando y al momento de la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redacción fluirá lógica y ordenadamente.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lastRenderedPageBreak/>
        <w:t>En países con una tradición muy arraigada en el periodismo de investigación, antes de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iniciarse el trabajo suele hacerse un estudio de viabilidad, ponderando todos los pasos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necesarios para la máxima eficacia de la investigación, las probabilidades de éxito o de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fracaso que a priori se puedan prever.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Algunos simplifican ese sondeo preliminar, pero siempre procede sopesar todas las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posibilidades de un tema, analizar sus potencialidades, los obstáculos, reticencias, la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infraestructura que deberá articularse para llevarla a cabo, los efectos y riesgos legales.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Del conjunto de toda esa valoración se podrán establecer metas mínimas y máximas.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Esas ponderaciones no deben confundirse con el plan de trabajo propiamente dicho, el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cual les invito a recorrer. Veamos: Se inicia con la elección del tema, obviamente, de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interés para la comunidad, evitando los excesivamente ambiguos, amplios o complejos,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muy ambiciosos respecto al tiempo y las disponibilidades en recursos humanos y apoyo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logístico.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Una vez elegido, se procede a delimitarlo, a centrarlo. Se define la perspectiva desde la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cual se enfocará la investigación, los objetivos perseguidos, estableciéndose las vertientes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que se abarcarán, las variables asociadas.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Delimitar un tema u objeto de estudio no es sólo determinar lo que vamos a investigar,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sino, además, trazar los límites en términos teóricos, geográficos e históricos.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Se le pone un cerco. Difícilmente un fenómeno social podría estudiarse en todo el ámbito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en que se presenta, por lo que se debe señalar el área gen gráfica que comprenderá.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lastRenderedPageBreak/>
        <w:t>Algunos temas tienen su propio marco espacial, por ejemplo, la frontera domínico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haitiana,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sobre la que el periódico HOY realizó una investigación el año pasado. El marco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histórico fue amplio, desde el siglo XVI hasta nuestros días.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La estructuración de un cronograma o agenda permite tener una idea tentativa del tiempo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que tomará cada una de las etapas, a fin de fijar la fecha aproximada en que se concluirá.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En algunas investigaciones es necesario definir las unidades de observación, lo que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permitirá tener una idea precisa sobre las características fundamentales que deben reunir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las personas u otros elementos que puedan considerarse dentro del objeto de estudio. Esto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lo aplicamos en la reciente investigación sobre la pobreza, para la que se realizaron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entrevistas en los hogares pobres visitados, desarrollando un cuestionario que permitiera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conocer cómo viven, cómo piensan, qué sienten, a qué aspiran, entre otros aspectos.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Previo al inicio de la búsqueda formal de la información, se establece un marco teórico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del hecho o fenómeno a investigar mediante su conceptualización, exponiendo ideas y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conceptos sobre el mismo, revisando las opiniones o teorías, los diferentes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planteamientos que se han hecho, a fin de iniciar su estudio conociendo sus antecedentes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y tendencias.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Es de gran valor un cambio de impresiones del periodista investigador con la persona de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quien directamente dependa su trabajo, discutiendo el tema bajo distintas perspectivas,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haciendo una descripción analítica del proceso a seguir. Si se trata de un equipo, hacer en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grupo esta primera reflexión en voz alta, detectando las posibles fuentes, evaluando la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estrategia a seguir.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lastRenderedPageBreak/>
        <w:t>En ese proceso de abstracción se podrán precisar los factores o características que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interesa investigar, se dilucidan sus posibles conexiones, distinguiendo los aspectos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relevantes de los que no interesen para los propósitos de la investigación. Es posible que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entonces se haga una nueva poda o enriquecimiento del tema.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Para esa primera documentación se acude al archivo del medio de comunicación, se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consulta al reportero encargado de la fuente vinculada al tema. A fin de agilizar ese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aprendizaje previo, hacemos una entrevista de orientación a un especialista de confianza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que diagnostique la problemática, identifique fuentes, personas a entrevistar, libros y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documentos.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De ese modo, podremos delimitar mejor el tema y elaborar la hipótesis, que es la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explicación provisional de lo que tratamos de comprobar, al tiempo que aporta algún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criterio para que la información no se busque en forma indiscriminada, anárquicamente.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La hipótesis será el eje fundamental en el proceso de investigación, en ella se condensa la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información más o menos apriorística que de la realidad se tengan, las premisas o juicios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antecedentes.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Debe expresarse en una frase o formularla como una pregunta. Por ejemplo: Desde los</w:t>
      </w:r>
      <w:r w:rsidR="00D63B99" w:rsidRP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ajustes económicos de los años ochenta no ha cesado de aumentar la pobreza.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En torno a esa premisa girará todo el proceso mental, se hace una serie de interrogantes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auxiliares o complementarias.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Establecida la hipótesis nos lanzamos a la acción, a confirmar o rechazarla mediante dos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vías fundamentales: la documentación escrita y la investigación directa de la realidad, a</w:t>
      </w:r>
    </w:p>
    <w:p w:rsidR="00765AE7" w:rsidRPr="00DF3953" w:rsidRDefault="00DF3953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>
        <w:rPr>
          <w:rFonts w:cs="Times New Roman"/>
          <w:sz w:val="36"/>
          <w:szCs w:val="36"/>
          <w:lang w:val="es-PY"/>
        </w:rPr>
        <w:lastRenderedPageBreak/>
        <w:t xml:space="preserve"> </w:t>
      </w:r>
      <w:proofErr w:type="spellStart"/>
      <w:r w:rsidR="00765AE7" w:rsidRPr="00DF3953">
        <w:rPr>
          <w:rFonts w:cs="Times New Roman"/>
          <w:sz w:val="36"/>
          <w:szCs w:val="36"/>
          <w:lang w:val="es-PY"/>
        </w:rPr>
        <w:t>ravés</w:t>
      </w:r>
      <w:proofErr w:type="spellEnd"/>
      <w:r w:rsidR="00765AE7" w:rsidRPr="00DF3953">
        <w:rPr>
          <w:rFonts w:cs="Times New Roman"/>
          <w:sz w:val="36"/>
          <w:szCs w:val="36"/>
          <w:lang w:val="es-PY"/>
        </w:rPr>
        <w:t xml:space="preserve"> de la observación en el trabajo de campo, sin descartar ninguna de las herramientas</w:t>
      </w:r>
      <w:r>
        <w:rPr>
          <w:rFonts w:cs="Times New Roman"/>
          <w:sz w:val="36"/>
          <w:szCs w:val="36"/>
          <w:lang w:val="es-PY"/>
        </w:rPr>
        <w:t xml:space="preserve"> </w:t>
      </w:r>
      <w:r w:rsidR="00765AE7" w:rsidRPr="00DF3953">
        <w:rPr>
          <w:rFonts w:cs="Times New Roman"/>
          <w:sz w:val="36"/>
          <w:szCs w:val="36"/>
          <w:lang w:val="es-PY"/>
        </w:rPr>
        <w:t>básicas para la obtención de conocimiento por medio de los sentidos, la razón y la</w:t>
      </w:r>
      <w:r>
        <w:rPr>
          <w:rFonts w:cs="Times New Roman"/>
          <w:sz w:val="36"/>
          <w:szCs w:val="36"/>
          <w:lang w:val="es-PY"/>
        </w:rPr>
        <w:t xml:space="preserve"> </w:t>
      </w:r>
      <w:r w:rsidR="00765AE7" w:rsidRPr="00DF3953">
        <w:rPr>
          <w:rFonts w:cs="Times New Roman"/>
          <w:sz w:val="36"/>
          <w:szCs w:val="36"/>
          <w:lang w:val="es-PY"/>
        </w:rPr>
        <w:t>intuición, valiéndonos de las percepciones sensoriales, las inferencias deductivas e</w:t>
      </w:r>
      <w:r>
        <w:rPr>
          <w:rFonts w:cs="Times New Roman"/>
          <w:sz w:val="36"/>
          <w:szCs w:val="36"/>
          <w:lang w:val="es-PY"/>
        </w:rPr>
        <w:t xml:space="preserve"> </w:t>
      </w:r>
      <w:r w:rsidR="00765AE7" w:rsidRPr="00DF3953">
        <w:rPr>
          <w:rFonts w:cs="Times New Roman"/>
          <w:sz w:val="36"/>
          <w:szCs w:val="36"/>
          <w:lang w:val="es-PY"/>
        </w:rPr>
        <w:t>inductivas y el "sexto sentido" profesional.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Debemos seguir la pista de informaciones parcialmente reveladas a la opinión pública,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perseguir el rastro de documentos, historias o acontecimientos que el poder político,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proofErr w:type="gramStart"/>
      <w:r w:rsidRPr="00DF3953">
        <w:rPr>
          <w:rFonts w:cs="Times New Roman"/>
          <w:sz w:val="36"/>
          <w:szCs w:val="36"/>
          <w:lang w:val="es-PY"/>
        </w:rPr>
        <w:t>económico</w:t>
      </w:r>
      <w:proofErr w:type="gramEnd"/>
      <w:r w:rsidRPr="00DF3953">
        <w:rPr>
          <w:rFonts w:cs="Times New Roman"/>
          <w:sz w:val="36"/>
          <w:szCs w:val="36"/>
          <w:lang w:val="es-PY"/>
        </w:rPr>
        <w:t xml:space="preserve"> y social ocultan.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En esta fase realizamos las entrevistas a expertos u otras personas vinculadas al tema, en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ocasiones confidenciales. Estas no se deben confundir con las entrevistas que se harán a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personas implicadas directamente en el hecho o fenómeno estudiado.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Para la investigación documental se recurre a los centros de datos, bibliotecas y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hemerotecas, a archivos, fuentes históricas, monografías, estudios, información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 xml:space="preserve">estadística -censos, indicadores sociales y económicos-. Se consulta </w:t>
      </w:r>
      <w:proofErr w:type="gramStart"/>
      <w:r w:rsidRPr="00DF3953">
        <w:rPr>
          <w:rFonts w:cs="Times New Roman"/>
          <w:sz w:val="36"/>
          <w:szCs w:val="36"/>
          <w:lang w:val="es-PY"/>
        </w:rPr>
        <w:t>cuanto textos</w:t>
      </w:r>
      <w:proofErr w:type="gramEnd"/>
      <w:r w:rsidRPr="00DF3953">
        <w:rPr>
          <w:rFonts w:cs="Times New Roman"/>
          <w:sz w:val="36"/>
          <w:szCs w:val="36"/>
          <w:lang w:val="es-PY"/>
        </w:rPr>
        <w:t xml:space="preserve"> haya al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alcance hasta asimilar completamente el problema. Por supuesto, los mejores, los más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confiables, aplicando un buen criterio de selección, dado el apabullante cúmulo de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publicaciones.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Tan pronto vayan llegando documentos, libros, revistas y periódicos, se debe comenzar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su lectura y análisis, abriendo las fichas bibliográficas, que es la anotación ordenada de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los elementos esenciales que identifican una fuente informativa respecto de otras.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Siempre tendrán prioridad las fuentes primarias, la información que no haya sufrido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 xml:space="preserve">distorsión a través de diversas manos. Con </w:t>
      </w:r>
      <w:r w:rsidRPr="00DF3953">
        <w:rPr>
          <w:rFonts w:cs="Times New Roman"/>
          <w:sz w:val="36"/>
          <w:szCs w:val="36"/>
          <w:lang w:val="es-PY"/>
        </w:rPr>
        <w:lastRenderedPageBreak/>
        <w:t>las secundarias hay que considerar el posible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riesgo de depender del juicio errado de otro.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Se recomienda comenzar con la documentación escrita, de modo que al realizar las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entrevistas el periodista esté mejor preparado, sea un interlocutor válido capaz de detectar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cuándo las fuentes mienten, tergiversan los hechas, o simplemente los desconocen. De lo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contrario, podría ser manipulado o alejado del objeto de su investigación.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De gran trascendencia será juzgar si la información es digna de crédito, si hay prejuicio,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sectarismo, partidarismo o tendencia a una determinada orientación. Conviene protegerse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de personas o entidades políticas, económicas o sindicales que distorsionan la realidad,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que pretenden servirse de los comunicadores.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Existen fuentes imparciales, equilibradas, pero suele ocurrir que mientras unos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magnifican los hechos, otros los minimizan. Lo más importante y difícil para el periodista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investigador es determinar su dimensión real, extraer el dato libre de distorsión. Aquí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entran en juego su experiencia y destrezas.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Hay que cuidarse, sobre todo, de que uno mismo no contamine la interpretación o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explicación de los hechos con su propia ideología, prejuicios o intereses.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El investigador tiene que descartar las ideas preconcebidas, su escepticismo natural debe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ponerle en alerta contra el dar por cierto cualquier dato no verificado, por muy fidedigna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que pudiera parecer la fuente o cualquier declaración que no haya sido contrastada con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dos o más fuentes independientes.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En la medida en que nos adentramos en el tema, que lo comprendemos más y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encontramos nuevas aristas, surge la tentación de proseguir la búsqueda de datos, al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 xml:space="preserve">punto de que </w:t>
      </w:r>
      <w:r w:rsidRPr="00DF3953">
        <w:rPr>
          <w:rFonts w:cs="Times New Roman"/>
          <w:sz w:val="36"/>
          <w:szCs w:val="36"/>
          <w:lang w:val="es-PY"/>
        </w:rPr>
        <w:lastRenderedPageBreak/>
        <w:t>casi resulta traumático el detener el proceso. Aunque hasta el último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instante se siga pendiente de la aparición de algún dato adicional, no queda más remedio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que cerrar esa fase.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Llega entonces el momento de dedicarse a tiempo completo al examen crítico, a la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evaluación e interpretación del material, en un ejercicio constante, intenso, durante el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cual la información se internaliza, se va procesando.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En el ínterin, hay que conocer el comportamiento histórico del hecho o fenómeno que se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investiga, las formas asumidas en el tiempo, los cambios experimentados, las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particularidades en determinados períodos.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Se debe ser extremadamente riguroso en el uso de cifras, en el manejo de datos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económicos y financieros, los que, como teda la información, deben ser confirmados y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reconfirmados. Si no somos cuidadosos en las interpretaciones o razonamientos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podríamos convertirnos en divulgadores de errores.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En el curso de toda la investigación existe una tarea permanente, que es la verificación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minuciosa de todos y cada uno de los datos que se vayan obteniendo de las fuentes orales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y escritas, de modo que lo que se publique no haya cómo refutarlo con prueba en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contrario.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Esto es de capital trascendencia por ser la única manera de dar solidez científica a la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investigación periodística, de conquistar la confianza del lector, la anhelada credibilidad,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virtud por excelencia de un comunicador.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Contribuyen a lograrla estas premisas fundamentales recomendadas por avezados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investigadores: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—Mantener una actitud inquisitiva, duda constante, no fiarse ni siquiera de la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lógica, tratar de ver más allá de las apariencias.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lastRenderedPageBreak/>
        <w:t>—No dejarse llevar por explicaciones preestablecidas, estando abierto a cualquier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posibilidad.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—Aceptar con honradez algún error incurrido durante el proceso investigativo, y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estar dispuesto a volver a empezar.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—Agotar todos los recursos disponibles, revistiéndose de extrema paciencia para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llegar a los más mínimos detalles que permitan formular conclusiones éticamente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indudables, que hagan posible una comprobación rigurosa de la proposición inicial.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—No plantear los hallazgos ni los métodos como perfectos, rígidos, exactos o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inmutables.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Avanzada la etapa de análisis, se hace una pausa para revaluar la investigación,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observando cómo se perfilan las conclusiones, si se comprueba o no la hipótesis. Se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procura detectar errores, llenar algún vacío, pero nunca forzar los resultados hacia la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confirmación de la premisa que sirvió de punto de partida a la investigación.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Dados los últimos pasos, elaborado el bosquejo final y sopesadas las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conclusiones, se procede a la redacción. Es recomendable un estilo claro, conciso y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preciso, una prosa sencilla que además de corrección gramatical, de buena sintaxis,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exhiba coherencia y unidad. Los párrafos deben sucederse con suavidad y lógica, sin</w:t>
      </w:r>
      <w:r w:rsidR="00DF3953">
        <w:rPr>
          <w:rFonts w:cs="Times New Roman"/>
          <w:sz w:val="36"/>
          <w:szCs w:val="36"/>
          <w:lang w:val="es-PY"/>
        </w:rPr>
        <w:t xml:space="preserve"> recargamiento, </w:t>
      </w:r>
      <w:r w:rsidRPr="00DF3953">
        <w:rPr>
          <w:rFonts w:cs="Times New Roman"/>
          <w:sz w:val="36"/>
          <w:szCs w:val="36"/>
          <w:lang w:val="es-PY"/>
        </w:rPr>
        <w:t>ambigüedades ni calificativos innecesarios, evitando lo popular o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coloquial, sin caer en lo rebuscado, pomposo o reiterativo.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En una nueva revisión a fondo es posible que haya que eliminar o introducir párrafos,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inclusive, cambiar artículos completos, dividir alguno o refundir otros. Debe hacerse sin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prisa, una revisión superficial puede dañar un largo esfuerzo.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lastRenderedPageBreak/>
        <w:t>Es un trabajo arduo, gratificante a veces. Abundan los testimonios de periodistas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investigadores de diferentes países con un dejo de pesar porque no ven los frutos de su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esfuerzo, pues con frecuencia los artículos que publican no dinamizan el debate social ni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alcanzan la esperada repercusión. Y, primordialmente, al no lograrse la solución de los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problemas planteados.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No obstante, aunque pocas veces en las instancias de poder estos trabajes contribuyen a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crear conciencia, ayudan a la sensibilización del lector, despiertan inquietudes, tienen una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función didáctica, suscitando interés en las universidades. Y eso compensa.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 xml:space="preserve">Aunque con castrantes limitaciones, con muy pocos candidatos </w:t>
      </w:r>
      <w:r w:rsidR="00DF3953">
        <w:rPr>
          <w:rFonts w:cs="Times New Roman"/>
          <w:sz w:val="36"/>
          <w:szCs w:val="36"/>
          <w:lang w:val="es-PY"/>
        </w:rPr>
        <w:t>–</w:t>
      </w:r>
      <w:r w:rsidRPr="00DF3953">
        <w:rPr>
          <w:rFonts w:cs="Times New Roman"/>
          <w:sz w:val="36"/>
          <w:szCs w:val="36"/>
          <w:lang w:val="es-PY"/>
        </w:rPr>
        <w:t>afortunadamente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valiosos-, esta modalidad del periodismo se abre paso en nuestros medios de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comunicación, efectuada a veces contra viento y marea por vocaciones más que recias,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tozudas.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Pero todavía no ha retomado la sistematicidad y los niveles cualitativos alcanzados por el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equipo de investigación de los periódicos HOY y El Nacional, fundado en 1985 bajo la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dirección del periodista Bienvenido Álvarez Vega.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Encarecidamente quiero instarlos a incursionar en la investigación, un quehacer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apasionante que exige una entrega plena y un compromiso con la verdad, que debe estar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normado por la ética y signado por una acendrada vocación de servicio.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Creo que las empresas periodísticas deben fomentar la investigación. Al hacer uso de esa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extraordinaria herramienta para detectar y denunciar irregularidades en la administración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 xml:space="preserve">pública y otros estamentos de la sociedad, los medios de </w:t>
      </w:r>
      <w:r w:rsidRPr="00DF3953">
        <w:rPr>
          <w:rFonts w:cs="Times New Roman"/>
          <w:sz w:val="36"/>
          <w:szCs w:val="36"/>
          <w:lang w:val="es-PY"/>
        </w:rPr>
        <w:lastRenderedPageBreak/>
        <w:t>comunicación sirven de freno a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los poderes del Estado, asumen el papel de legítimo representante de los intereses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ciudadanos, autentifican el rol que deben jugar en una democracia.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6"/>
          <w:szCs w:val="36"/>
          <w:lang w:val="es-PY"/>
        </w:rPr>
      </w:pPr>
      <w:r w:rsidRPr="00DF3953">
        <w:rPr>
          <w:rFonts w:cs="Times New Roman"/>
          <w:b/>
          <w:bCs/>
          <w:sz w:val="36"/>
          <w:szCs w:val="36"/>
          <w:lang w:val="es-PY"/>
        </w:rPr>
        <w:t xml:space="preserve">(Periodismo de investigación en República Dominicana. Colección </w:t>
      </w:r>
      <w:proofErr w:type="spellStart"/>
      <w:r w:rsidRPr="00DF3953">
        <w:rPr>
          <w:rFonts w:cs="Times New Roman"/>
          <w:b/>
          <w:bCs/>
          <w:sz w:val="36"/>
          <w:szCs w:val="36"/>
          <w:lang w:val="es-PY"/>
        </w:rPr>
        <w:t>Infomega</w:t>
      </w:r>
      <w:proofErr w:type="spellEnd"/>
      <w:r w:rsidRPr="00DF3953">
        <w:rPr>
          <w:rFonts w:cs="Times New Roman"/>
          <w:b/>
          <w:bCs/>
          <w:sz w:val="36"/>
          <w:szCs w:val="36"/>
          <w:lang w:val="es-PY"/>
        </w:rPr>
        <w:t>, 2003).</w:t>
      </w:r>
    </w:p>
    <w:p w:rsidR="00765AE7" w:rsidRPr="00DF3953" w:rsidRDefault="00765AE7" w:rsidP="00765AE7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b/>
          <w:bCs/>
          <w:sz w:val="36"/>
          <w:szCs w:val="36"/>
          <w:lang w:val="es-PY"/>
        </w:rPr>
        <w:t>Minerva Isa</w:t>
      </w:r>
      <w:r w:rsidRPr="00DF3953">
        <w:rPr>
          <w:rFonts w:cs="Times New Roman"/>
          <w:sz w:val="36"/>
          <w:szCs w:val="36"/>
          <w:lang w:val="es-PY"/>
        </w:rPr>
        <w:t>.- Estudió Ciencias de la Comunicación Social en la Universidad Autónoma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de Santo Domingo (UASD). Se inició como reportera en el periódico El Sol (1971-1975).</w:t>
      </w:r>
    </w:p>
    <w:p w:rsidR="00B54B5B" w:rsidRPr="00DF3953" w:rsidRDefault="00765AE7" w:rsidP="00DF3953">
      <w:pPr>
        <w:autoSpaceDE w:val="0"/>
        <w:autoSpaceDN w:val="0"/>
        <w:adjustRightInd w:val="0"/>
        <w:spacing w:after="0" w:line="240" w:lineRule="auto"/>
        <w:rPr>
          <w:rFonts w:cs="Times New Roman"/>
          <w:sz w:val="36"/>
          <w:szCs w:val="36"/>
          <w:lang w:val="es-PY"/>
        </w:rPr>
      </w:pPr>
      <w:r w:rsidRPr="00DF3953">
        <w:rPr>
          <w:rFonts w:cs="Times New Roman"/>
          <w:sz w:val="36"/>
          <w:szCs w:val="36"/>
          <w:lang w:val="es-PY"/>
        </w:rPr>
        <w:t>De 1975 a 1981 trabajó en el diario El Caribe, en el que además de su labor como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reportera comenzó a incursionar en la investigación periodística. En 1981 es parte del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equipo fundador del periódico Hoy, donde durante veintiún años se ha dedicado a la</w:t>
      </w:r>
      <w:r w:rsidR="00DF3953">
        <w:rPr>
          <w:rFonts w:cs="Times New Roman"/>
          <w:sz w:val="36"/>
          <w:szCs w:val="36"/>
          <w:lang w:val="es-PY"/>
        </w:rPr>
        <w:t xml:space="preserve"> </w:t>
      </w:r>
      <w:r w:rsidRPr="00DF3953">
        <w:rPr>
          <w:rFonts w:cs="Times New Roman"/>
          <w:sz w:val="36"/>
          <w:szCs w:val="36"/>
          <w:lang w:val="es-PY"/>
        </w:rPr>
        <w:t>investigación a tiempo completo.</w:t>
      </w:r>
    </w:p>
    <w:sectPr w:rsidR="00B54B5B" w:rsidRPr="00DF3953" w:rsidSect="00B54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20"/>
  <w:characterSpacingControl w:val="doNotCompress"/>
  <w:compat/>
  <w:rsids>
    <w:rsidRoot w:val="00765AE7"/>
    <w:rsid w:val="00012BF8"/>
    <w:rsid w:val="00245051"/>
    <w:rsid w:val="002E5355"/>
    <w:rsid w:val="004D1C64"/>
    <w:rsid w:val="00507B7B"/>
    <w:rsid w:val="00765AE7"/>
    <w:rsid w:val="00877AD1"/>
    <w:rsid w:val="00933FB5"/>
    <w:rsid w:val="00A351A8"/>
    <w:rsid w:val="00B54B5B"/>
    <w:rsid w:val="00BD2BC5"/>
    <w:rsid w:val="00D63B99"/>
    <w:rsid w:val="00DB36C3"/>
    <w:rsid w:val="00DF3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B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2670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dcterms:created xsi:type="dcterms:W3CDTF">2009-12-03T12:31:00Z</dcterms:created>
  <dcterms:modified xsi:type="dcterms:W3CDTF">2009-12-03T12:31:00Z</dcterms:modified>
</cp:coreProperties>
</file>